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2">
      <w:pPr>
        <w:ind w:left="720" w:firstLine="0"/>
        <w:jc w:val="center"/>
        <w:rPr>
          <w:rFonts w:ascii="Play" w:cs="Play" w:eastAsia="Play" w:hAnsi="Play"/>
          <w:b w:val="1"/>
          <w:sz w:val="24"/>
          <w:szCs w:val="24"/>
          <w:highlight w:val="white"/>
        </w:rPr>
      </w:pPr>
      <w:r w:rsidDel="00000000" w:rsidR="00000000" w:rsidRPr="00000000">
        <w:rPr>
          <w:rFonts w:ascii="Play" w:cs="Play" w:eastAsia="Play" w:hAnsi="Play"/>
          <w:b w:val="1"/>
          <w:sz w:val="24"/>
          <w:szCs w:val="24"/>
          <w:highlight w:val="white"/>
          <w:rtl w:val="0"/>
        </w:rPr>
        <w:t xml:space="preserve">VIVE UNA NUEVA AVENTURA CON MONSTERS INC X PANDORA</w:t>
      </w:r>
    </w:p>
    <w:p w:rsidR="00000000" w:rsidDel="00000000" w:rsidP="00000000" w:rsidRDefault="00000000" w:rsidRPr="00000000" w14:paraId="00000003">
      <w:pPr>
        <w:ind w:left="720" w:firstLine="0"/>
        <w:jc w:val="center"/>
        <w:rPr>
          <w:rFonts w:ascii="Play" w:cs="Play" w:eastAsia="Play" w:hAnsi="Play"/>
          <w:b w:val="1"/>
          <w:sz w:val="24"/>
          <w:szCs w:val="24"/>
          <w:highlight w:val="white"/>
        </w:rPr>
      </w:pPr>
      <w:r w:rsidDel="00000000" w:rsidR="00000000" w:rsidRPr="00000000">
        <w:rPr>
          <w:rtl w:val="0"/>
        </w:rPr>
      </w:r>
    </w:p>
    <w:p w:rsidR="00000000" w:rsidDel="00000000" w:rsidP="00000000" w:rsidRDefault="00000000" w:rsidRPr="00000000" w14:paraId="00000004">
      <w:pPr>
        <w:ind w:left="720" w:firstLine="0"/>
        <w:jc w:val="center"/>
        <w:rPr>
          <w:rFonts w:ascii="Play" w:cs="Play" w:eastAsia="Play" w:hAnsi="Play"/>
          <w:i w:val="1"/>
        </w:rPr>
      </w:pPr>
      <w:r w:rsidDel="00000000" w:rsidR="00000000" w:rsidRPr="00000000">
        <w:rPr>
          <w:rFonts w:ascii="Play" w:cs="Play" w:eastAsia="Play" w:hAnsi="Play"/>
          <w:i w:val="1"/>
          <w:rtl w:val="0"/>
        </w:rPr>
        <w:t xml:space="preserve">¡Que no falten las risas! En el mes de la niñez, Mike y Sulley te transportan a</w:t>
      </w:r>
      <w:r w:rsidDel="00000000" w:rsidR="00000000" w:rsidRPr="00000000">
        <w:rPr>
          <w:rFonts w:ascii="Play" w:cs="Play" w:eastAsia="Play" w:hAnsi="Play"/>
          <w:i w:val="1"/>
          <w:rtl w:val="0"/>
        </w:rPr>
        <w:t xml:space="preserve"> Monstruopolis para seguir atesorando momentos increíbles junto a Pandora.</w:t>
      </w:r>
    </w:p>
    <w:p w:rsidR="00000000" w:rsidDel="00000000" w:rsidP="00000000" w:rsidRDefault="00000000" w:rsidRPr="00000000" w14:paraId="00000005">
      <w:pPr>
        <w:ind w:left="720" w:firstLine="0"/>
        <w:jc w:val="center"/>
        <w:rPr>
          <w:rFonts w:ascii="Play" w:cs="Play" w:eastAsia="Play" w:hAnsi="Play"/>
          <w:i w:val="1"/>
        </w:rPr>
      </w:pPr>
      <w:r w:rsidDel="00000000" w:rsidR="00000000" w:rsidRPr="00000000">
        <w:rPr>
          <w:rtl w:val="0"/>
        </w:rPr>
      </w:r>
    </w:p>
    <w:p w:rsidR="00000000" w:rsidDel="00000000" w:rsidP="00000000" w:rsidRDefault="00000000" w:rsidRPr="00000000" w14:paraId="00000006">
      <w:pPr>
        <w:jc w:val="both"/>
        <w:rPr>
          <w:rFonts w:ascii="Play" w:cs="Play" w:eastAsia="Play" w:hAnsi="Play"/>
        </w:rPr>
      </w:pPr>
      <w:r w:rsidDel="00000000" w:rsidR="00000000" w:rsidRPr="00000000">
        <w:rPr>
          <w:rFonts w:ascii="Play" w:cs="Play" w:eastAsia="Play" w:hAnsi="Play"/>
          <w:b w:val="1"/>
          <w:rtl w:val="0"/>
        </w:rPr>
        <w:t xml:space="preserve">Disney</w:t>
      </w:r>
      <w:r w:rsidDel="00000000" w:rsidR="00000000" w:rsidRPr="00000000">
        <w:rPr>
          <w:rFonts w:ascii="Play" w:cs="Play" w:eastAsia="Play" w:hAnsi="Play"/>
          <w:rtl w:val="0"/>
        </w:rPr>
        <w:t xml:space="preserve"> ha sido el compañero de aventuras de varias generaciones durante 100 años. Sus personajes e historias nos recuerdan que el amor y la amistad son vínculos esenciales en la vida de grandes y chicos. En el mes de la niñez, </w:t>
      </w:r>
      <w:r w:rsidDel="00000000" w:rsidR="00000000" w:rsidRPr="00000000">
        <w:rPr>
          <w:rFonts w:ascii="Play" w:cs="Play" w:eastAsia="Play" w:hAnsi="Play"/>
          <w:b w:val="1"/>
          <w:rtl w:val="0"/>
        </w:rPr>
        <w:t xml:space="preserve">Pandora </w:t>
      </w:r>
      <w:r w:rsidDel="00000000" w:rsidR="00000000" w:rsidRPr="00000000">
        <w:rPr>
          <w:rFonts w:ascii="Play" w:cs="Play" w:eastAsia="Play" w:hAnsi="Play"/>
          <w:rtl w:val="0"/>
        </w:rPr>
        <w:t xml:space="preserve">se une una vez más en colaboración con la fábrica de sueños de Disney para celebrar a los más pequeños de la casa, y también a los adultos con alma de niño.</w:t>
      </w:r>
    </w:p>
    <w:p w:rsidR="00000000" w:rsidDel="00000000" w:rsidP="00000000" w:rsidRDefault="00000000" w:rsidRPr="00000000" w14:paraId="00000007">
      <w:pPr>
        <w:jc w:val="both"/>
        <w:rPr>
          <w:rFonts w:ascii="Play" w:cs="Play" w:eastAsia="Play" w:hAnsi="Play"/>
        </w:rPr>
      </w:pPr>
      <w:r w:rsidDel="00000000" w:rsidR="00000000" w:rsidRPr="00000000">
        <w:rPr>
          <w:rtl w:val="0"/>
        </w:rPr>
      </w:r>
    </w:p>
    <w:p w:rsidR="00000000" w:rsidDel="00000000" w:rsidP="00000000" w:rsidRDefault="00000000" w:rsidRPr="00000000" w14:paraId="00000008">
      <w:pPr>
        <w:jc w:val="both"/>
        <w:rPr>
          <w:rFonts w:ascii="Play" w:cs="Play" w:eastAsia="Play" w:hAnsi="Play"/>
          <w:color w:val="202122"/>
          <w:highlight w:val="white"/>
        </w:rPr>
      </w:pPr>
      <w:r w:rsidDel="00000000" w:rsidR="00000000" w:rsidRPr="00000000">
        <w:rPr>
          <w:rFonts w:ascii="Play" w:cs="Play" w:eastAsia="Play" w:hAnsi="Play"/>
          <w:rtl w:val="0"/>
        </w:rPr>
        <w:t xml:space="preserve">Este nuevo lanzamiento nos transporta hasta Monstruopolis, ciudad donde se desarrolla la película </w:t>
      </w:r>
      <w:r w:rsidDel="00000000" w:rsidR="00000000" w:rsidRPr="00000000">
        <w:rPr>
          <w:rFonts w:ascii="Play" w:cs="Play" w:eastAsia="Play" w:hAnsi="Play"/>
          <w:b w:val="1"/>
          <w:rtl w:val="0"/>
        </w:rPr>
        <w:t xml:space="preserve">Monsters INC</w:t>
      </w:r>
      <w:r w:rsidDel="00000000" w:rsidR="00000000" w:rsidRPr="00000000">
        <w:rPr>
          <w:rFonts w:ascii="Play" w:cs="Play" w:eastAsia="Play" w:hAnsi="Play"/>
          <w:rtl w:val="0"/>
        </w:rPr>
        <w:t xml:space="preserve">, que nos regaló a una de las parejas más singulares del universo</w:t>
      </w:r>
      <w:r w:rsidDel="00000000" w:rsidR="00000000" w:rsidRPr="00000000">
        <w:rPr>
          <w:rFonts w:ascii="Play" w:cs="Play" w:eastAsia="Play" w:hAnsi="Play"/>
          <w:b w:val="1"/>
          <w:rtl w:val="0"/>
        </w:rPr>
        <w:t xml:space="preserve"> Disney</w:t>
      </w:r>
      <w:r w:rsidDel="00000000" w:rsidR="00000000" w:rsidRPr="00000000">
        <w:rPr>
          <w:rFonts w:ascii="Play" w:cs="Play" w:eastAsia="Play" w:hAnsi="Play"/>
          <w:rtl w:val="0"/>
        </w:rPr>
        <w:t xml:space="preserve">:</w:t>
      </w:r>
      <w:r w:rsidDel="00000000" w:rsidR="00000000" w:rsidRPr="00000000">
        <w:rPr>
          <w:rFonts w:ascii="Play" w:cs="Play" w:eastAsia="Play" w:hAnsi="Play"/>
          <w:sz w:val="24"/>
          <w:szCs w:val="24"/>
          <w:rtl w:val="0"/>
        </w:rPr>
        <w:t xml:space="preserve"> </w:t>
      </w:r>
      <w:r w:rsidDel="00000000" w:rsidR="00000000" w:rsidRPr="00000000">
        <w:rPr>
          <w:rFonts w:ascii="Play" w:cs="Play" w:eastAsia="Play" w:hAnsi="Play"/>
          <w:color w:val="202122"/>
          <w:sz w:val="23"/>
          <w:szCs w:val="23"/>
          <w:highlight w:val="white"/>
          <w:rtl w:val="0"/>
        </w:rPr>
        <w:t xml:space="preserve">Sulley Sullivan y Mike Wazowski.</w:t>
      </w:r>
      <w:r w:rsidDel="00000000" w:rsidR="00000000" w:rsidRPr="00000000">
        <w:rPr>
          <w:rtl w:val="0"/>
        </w:rPr>
      </w:r>
    </w:p>
    <w:p w:rsidR="00000000" w:rsidDel="00000000" w:rsidP="00000000" w:rsidRDefault="00000000" w:rsidRPr="00000000" w14:paraId="00000009">
      <w:pPr>
        <w:jc w:val="both"/>
        <w:rPr>
          <w:rFonts w:ascii="Play" w:cs="Play" w:eastAsia="Play" w:hAnsi="Play"/>
        </w:rPr>
      </w:pPr>
      <w:r w:rsidDel="00000000" w:rsidR="00000000" w:rsidRPr="00000000">
        <w:rPr>
          <w:rtl w:val="0"/>
        </w:rPr>
      </w:r>
    </w:p>
    <w:p w:rsidR="00000000" w:rsidDel="00000000" w:rsidP="00000000" w:rsidRDefault="00000000" w:rsidRPr="00000000" w14:paraId="0000000A">
      <w:pPr>
        <w:jc w:val="both"/>
        <w:rPr>
          <w:rFonts w:ascii="Play" w:cs="Play" w:eastAsia="Play" w:hAnsi="Play"/>
        </w:rPr>
      </w:pPr>
      <w:r w:rsidDel="00000000" w:rsidR="00000000" w:rsidRPr="00000000">
        <w:rPr>
          <w:rFonts w:ascii="Play" w:cs="Play" w:eastAsia="Play" w:hAnsi="Play"/>
          <w:rtl w:val="0"/>
        </w:rPr>
        <w:t xml:space="preserve">Esta divertida colección consta de 4 </w:t>
      </w:r>
      <w:r w:rsidDel="00000000" w:rsidR="00000000" w:rsidRPr="00000000">
        <w:rPr>
          <w:rFonts w:ascii="Play" w:cs="Play" w:eastAsia="Play" w:hAnsi="Play"/>
          <w:i w:val="1"/>
          <w:rtl w:val="0"/>
        </w:rPr>
        <w:t xml:space="preserve">charms</w:t>
      </w:r>
      <w:r w:rsidDel="00000000" w:rsidR="00000000" w:rsidRPr="00000000">
        <w:rPr>
          <w:rFonts w:ascii="Play" w:cs="Play" w:eastAsia="Play" w:hAnsi="Play"/>
          <w:rtl w:val="0"/>
        </w:rPr>
        <w:t xml:space="preserve"> diferentes hechos en plata esterlina, oro de 14 quilates y coloridos acentos en esmalte. Cada uno representa a los personajes principales de </w:t>
      </w:r>
      <w:r w:rsidDel="00000000" w:rsidR="00000000" w:rsidRPr="00000000">
        <w:rPr>
          <w:rFonts w:ascii="Play" w:cs="Play" w:eastAsia="Play" w:hAnsi="Play"/>
          <w:b w:val="1"/>
          <w:rtl w:val="0"/>
        </w:rPr>
        <w:t xml:space="preserve">Monsters INC </w:t>
      </w:r>
      <w:r w:rsidDel="00000000" w:rsidR="00000000" w:rsidRPr="00000000">
        <w:rPr>
          <w:rFonts w:ascii="Play" w:cs="Play" w:eastAsia="Play" w:hAnsi="Play"/>
          <w:rtl w:val="0"/>
        </w:rPr>
        <w:t xml:space="preserve">para coleccionarlos todos y seguir atesorando momentos increíbles junto a Pandora.</w:t>
      </w:r>
    </w:p>
    <w:p w:rsidR="00000000" w:rsidDel="00000000" w:rsidP="00000000" w:rsidRDefault="00000000" w:rsidRPr="00000000" w14:paraId="0000000B">
      <w:pPr>
        <w:jc w:val="both"/>
        <w:rPr>
          <w:rFonts w:ascii="Play" w:cs="Play" w:eastAsia="Play" w:hAnsi="Play"/>
        </w:rPr>
      </w:pPr>
      <w:r w:rsidDel="00000000" w:rsidR="00000000" w:rsidRPr="00000000">
        <w:rPr>
          <w:rtl w:val="0"/>
        </w:rPr>
      </w:r>
    </w:p>
    <w:p w:rsidR="00000000" w:rsidDel="00000000" w:rsidP="00000000" w:rsidRDefault="00000000" w:rsidRPr="00000000" w14:paraId="0000000C">
      <w:pPr>
        <w:jc w:val="both"/>
        <w:rPr>
          <w:rFonts w:ascii="Play" w:cs="Play" w:eastAsia="Play" w:hAnsi="Play"/>
        </w:rPr>
      </w:pPr>
      <w:r w:rsidDel="00000000" w:rsidR="00000000" w:rsidRPr="00000000">
        <w:rPr>
          <w:rFonts w:ascii="Play" w:cs="Play" w:eastAsia="Play" w:hAnsi="Play"/>
          <w:rtl w:val="0"/>
        </w:rPr>
        <w:t xml:space="preserve">Para ver la colección completa y descargar las imágenes en alta resolución, haz click </w:t>
      </w:r>
      <w:hyperlink r:id="rId6">
        <w:r w:rsidDel="00000000" w:rsidR="00000000" w:rsidRPr="00000000">
          <w:rPr>
            <w:rFonts w:ascii="Play" w:cs="Play" w:eastAsia="Play" w:hAnsi="Play"/>
            <w:b w:val="1"/>
            <w:color w:val="1155cc"/>
            <w:u w:val="single"/>
            <w:rtl w:val="0"/>
          </w:rPr>
          <w:t xml:space="preserve">aquí</w:t>
        </w:r>
      </w:hyperlink>
      <w:r w:rsidDel="00000000" w:rsidR="00000000" w:rsidRPr="00000000">
        <w:rPr>
          <w:rFonts w:ascii="Play" w:cs="Play" w:eastAsia="Play" w:hAnsi="Play"/>
          <w:rtl w:val="0"/>
        </w:rPr>
        <w:t xml:space="preserve">.</w:t>
      </w:r>
    </w:p>
    <w:p w:rsidR="00000000" w:rsidDel="00000000" w:rsidP="00000000" w:rsidRDefault="00000000" w:rsidRPr="00000000" w14:paraId="0000000D">
      <w:pPr>
        <w:jc w:val="both"/>
        <w:rPr>
          <w:rFonts w:ascii="Play" w:cs="Play" w:eastAsia="Play" w:hAnsi="Play"/>
        </w:rPr>
      </w:pPr>
      <w:r w:rsidDel="00000000" w:rsidR="00000000" w:rsidRPr="00000000">
        <w:rPr>
          <w:rtl w:val="0"/>
        </w:rPr>
      </w:r>
    </w:p>
    <w:p w:rsidR="00000000" w:rsidDel="00000000" w:rsidP="00000000" w:rsidRDefault="00000000" w:rsidRPr="00000000" w14:paraId="0000000E">
      <w:pPr>
        <w:jc w:val="both"/>
        <w:rPr>
          <w:rFonts w:ascii="Play" w:cs="Play" w:eastAsia="Play" w:hAnsi="Play"/>
          <w:b w:val="1"/>
        </w:rPr>
      </w:pPr>
      <w:r w:rsidDel="00000000" w:rsidR="00000000" w:rsidRPr="00000000">
        <w:rPr>
          <w:rFonts w:ascii="Play" w:cs="Play" w:eastAsia="Play" w:hAnsi="Play"/>
          <w:b w:val="1"/>
          <w:rtl w:val="0"/>
        </w:rPr>
        <w:t xml:space="preserve">#DisneyxPandora</w:t>
      </w:r>
    </w:p>
    <w:p w:rsidR="00000000" w:rsidDel="00000000" w:rsidP="00000000" w:rsidRDefault="00000000" w:rsidRPr="00000000" w14:paraId="0000000F">
      <w:pPr>
        <w:jc w:val="both"/>
        <w:rPr>
          <w:rFonts w:ascii="Play" w:cs="Play" w:eastAsia="Play" w:hAnsi="Play"/>
          <w:b w:val="1"/>
        </w:rPr>
      </w:pPr>
      <w:r w:rsidDel="00000000" w:rsidR="00000000" w:rsidRPr="00000000">
        <w:rPr>
          <w:rFonts w:ascii="Play" w:cs="Play" w:eastAsia="Play" w:hAnsi="Play"/>
          <w:b w:val="1"/>
          <w:rtl w:val="0"/>
        </w:rPr>
        <w:t xml:space="preserve">#MonstersInc</w:t>
      </w:r>
    </w:p>
    <w:p w:rsidR="00000000" w:rsidDel="00000000" w:rsidP="00000000" w:rsidRDefault="00000000" w:rsidRPr="00000000" w14:paraId="00000010">
      <w:pPr>
        <w:spacing w:after="160" w:line="310.93334197998047" w:lineRule="auto"/>
        <w:rPr>
          <w:rFonts w:ascii="Play" w:cs="Play" w:eastAsia="Play" w:hAnsi="Play"/>
          <w:sz w:val="20"/>
          <w:szCs w:val="20"/>
        </w:rPr>
      </w:pPr>
      <w:r w:rsidDel="00000000" w:rsidR="00000000" w:rsidRPr="00000000">
        <w:rPr>
          <w:rFonts w:ascii="Play" w:cs="Play" w:eastAsia="Play" w:hAnsi="Play"/>
          <w:b w:val="1"/>
          <w:rtl w:val="0"/>
        </w:rPr>
        <w:t xml:space="preserve">#Pandora </w:t>
      </w:r>
      <w:r w:rsidDel="00000000" w:rsidR="00000000" w:rsidRPr="00000000">
        <w:rPr>
          <w:rtl w:val="0"/>
        </w:rPr>
      </w:r>
    </w:p>
    <w:p w:rsidR="00000000" w:rsidDel="00000000" w:rsidP="00000000" w:rsidRDefault="00000000" w:rsidRPr="00000000" w14:paraId="00000011">
      <w:pPr>
        <w:jc w:val="both"/>
        <w:rPr>
          <w:rFonts w:ascii="Play" w:cs="Play" w:eastAsia="Play" w:hAnsi="Play"/>
          <w:sz w:val="20"/>
          <w:szCs w:val="20"/>
        </w:rPr>
      </w:pPr>
      <w:r w:rsidDel="00000000" w:rsidR="00000000" w:rsidRPr="00000000">
        <w:rPr>
          <w:rFonts w:ascii="Play" w:cs="Play" w:eastAsia="Play" w:hAnsi="Play"/>
          <w:sz w:val="20"/>
          <w:szCs w:val="20"/>
          <w:rtl w:val="0"/>
        </w:rPr>
        <w:t xml:space="preserve">Tamara Marambio G. | Senior PR Executive</w:t>
      </w:r>
    </w:p>
    <w:p w:rsidR="00000000" w:rsidDel="00000000" w:rsidP="00000000" w:rsidRDefault="00000000" w:rsidRPr="00000000" w14:paraId="00000012">
      <w:pPr>
        <w:jc w:val="both"/>
        <w:rPr>
          <w:rFonts w:ascii="Play" w:cs="Play" w:eastAsia="Play" w:hAnsi="Play"/>
          <w:sz w:val="20"/>
          <w:szCs w:val="20"/>
        </w:rPr>
      </w:pPr>
      <w:hyperlink r:id="rId7">
        <w:r w:rsidDel="00000000" w:rsidR="00000000" w:rsidRPr="00000000">
          <w:rPr>
            <w:rFonts w:ascii="Play" w:cs="Play" w:eastAsia="Play" w:hAnsi="Play"/>
            <w:color w:val="1155cc"/>
            <w:sz w:val="20"/>
            <w:szCs w:val="20"/>
            <w:u w:val="single"/>
            <w:rtl w:val="0"/>
          </w:rPr>
          <w:t xml:space="preserve">tamara.marambio@another.co</w:t>
        </w:r>
      </w:hyperlink>
      <w:r w:rsidDel="00000000" w:rsidR="00000000" w:rsidRPr="00000000">
        <w:rPr>
          <w:rFonts w:ascii="Play" w:cs="Play" w:eastAsia="Play" w:hAnsi="Play"/>
          <w:sz w:val="20"/>
          <w:szCs w:val="20"/>
          <w:rtl w:val="0"/>
        </w:rPr>
        <w:t xml:space="preserve"> </w:t>
      </w:r>
    </w:p>
    <w:p w:rsidR="00000000" w:rsidDel="00000000" w:rsidP="00000000" w:rsidRDefault="00000000" w:rsidRPr="00000000" w14:paraId="00000013">
      <w:pPr>
        <w:rPr>
          <w:color w:val="980000"/>
        </w:rPr>
      </w:pPr>
      <w:r w:rsidDel="00000000" w:rsidR="00000000" w:rsidRPr="00000000">
        <w:rPr>
          <w:rtl w:val="0"/>
        </w:rPr>
      </w:r>
    </w:p>
    <w:p w:rsidR="00000000" w:rsidDel="00000000" w:rsidP="00000000" w:rsidRDefault="00000000" w:rsidRPr="00000000" w14:paraId="00000014">
      <w:pPr>
        <w:spacing w:line="276" w:lineRule="auto"/>
        <w:rPr>
          <w:rFonts w:ascii="Play" w:cs="Play" w:eastAsia="Play" w:hAnsi="Play"/>
          <w:b w:val="1"/>
          <w:sz w:val="18"/>
          <w:szCs w:val="18"/>
        </w:rPr>
      </w:pPr>
      <w:r w:rsidDel="00000000" w:rsidR="00000000" w:rsidRPr="00000000">
        <w:rPr>
          <w:rFonts w:ascii="Play" w:cs="Play" w:eastAsia="Play" w:hAnsi="Play"/>
          <w:b w:val="1"/>
          <w:sz w:val="18"/>
          <w:szCs w:val="18"/>
          <w:rtl w:val="0"/>
        </w:rPr>
        <w:t xml:space="preserve">ACERCA DE  PANDORA</w:t>
      </w:r>
    </w:p>
    <w:p w:rsidR="00000000" w:rsidDel="00000000" w:rsidP="00000000" w:rsidRDefault="00000000" w:rsidRPr="00000000" w14:paraId="00000015">
      <w:pPr>
        <w:spacing w:line="276" w:lineRule="auto"/>
        <w:jc w:val="both"/>
        <w:rPr>
          <w:rFonts w:ascii="Play" w:cs="Play" w:eastAsia="Play" w:hAnsi="Play"/>
          <w:sz w:val="18"/>
          <w:szCs w:val="18"/>
        </w:rPr>
      </w:pPr>
      <w:r w:rsidDel="00000000" w:rsidR="00000000" w:rsidRPr="00000000">
        <w:rPr>
          <w:rFonts w:ascii="Play" w:cs="Play" w:eastAsia="Play" w:hAnsi="Play"/>
          <w:sz w:val="18"/>
          <w:szCs w:val="18"/>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6">
      <w:pPr>
        <w:spacing w:line="276" w:lineRule="auto"/>
        <w:jc w:val="both"/>
        <w:rPr>
          <w:rFonts w:ascii="Play" w:cs="Play" w:eastAsia="Play" w:hAnsi="Play"/>
          <w:sz w:val="18"/>
          <w:szCs w:val="18"/>
        </w:rPr>
      </w:pPr>
      <w:r w:rsidDel="00000000" w:rsidR="00000000" w:rsidRPr="00000000">
        <w:rPr>
          <w:rtl w:val="0"/>
        </w:rPr>
      </w:r>
    </w:p>
    <w:p w:rsidR="00000000" w:rsidDel="00000000" w:rsidP="00000000" w:rsidRDefault="00000000" w:rsidRPr="00000000" w14:paraId="00000017">
      <w:pPr>
        <w:spacing w:line="276" w:lineRule="auto"/>
        <w:jc w:val="both"/>
        <w:rPr>
          <w:rFonts w:ascii="Play" w:cs="Play" w:eastAsia="Play" w:hAnsi="Play"/>
        </w:rPr>
      </w:pPr>
      <w:r w:rsidDel="00000000" w:rsidR="00000000" w:rsidRPr="00000000">
        <w:rPr>
          <w:rFonts w:ascii="Play" w:cs="Play" w:eastAsia="Play" w:hAnsi="Play"/>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1643063" cy="340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340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lbS8R2c6QUt-IVQrKdC0vTYjNGpSZopv?usp=drive_link" TargetMode="External"/><Relationship Id="rId7" Type="http://schemas.openxmlformats.org/officeDocument/2006/relationships/hyperlink" Target="mailto:tamara.marambio@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